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[Platz für Umsetzung von Gestaltungsrichtlinien – kann gelöscht werden]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  <w:sectPr>
          <w:headerReference w:type="default" r:id="rId9"/>
          <w:headerReference w:type="first" r:id="rId10"/>
          <w:type w:val="continuous"/>
          <w:pgSz w:w="11906" w:h="16838"/>
          <w:pgMar w:top="1417" w:right="2364" w:bottom="1134" w:left="1417" w:header="708" w:footer="708" w:gutter="0"/>
          <w:pgNumType w:start="1"/>
          <w:cols w:space="708"/>
          <w:formProt w:val="0"/>
          <w:titlePg/>
          <w:docGrid w:linePitch="360"/>
        </w:sect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 i e d e r s c h r i f t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über die Prüfung der Kreditkartenabrechnungen</w:t>
      </w:r>
    </w:p>
    <w:p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57"/>
        <w:gridCol w:w="4058"/>
      </w:tblGrid>
      <w:tr>
        <w:trPr>
          <w:trHeight w:val="352"/>
        </w:trPr>
        <w:tc>
          <w:tcPr>
            <w:tcW w:w="4057" w:type="dxa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Bezeichnung der Dienststelle: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8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>
        <w:tc>
          <w:tcPr>
            <w:tcW w:w="4057" w:type="dxa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Kreditkarteninhaberin/-inhaber: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8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>
        <w:tc>
          <w:tcPr>
            <w:tcW w:w="4057" w:type="dxa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Kreditkartennummer: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8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bookmarkStart w:id="3" w:name="_GoBack"/>
      <w:tr>
        <w:tc>
          <w:tcPr>
            <w:tcW w:w="4057" w:type="dxa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Vorschussbuchungsstelle der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Kreditkarte</w:t>
            </w:r>
            <w:r>
              <w:rPr>
                <w:rStyle w:val="Funotenzeichen"/>
                <w:rFonts w:ascii="Arial" w:hAnsi="Arial" w:cs="Arial"/>
                <w:b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PK-Nummer/Haushaltsstelle</w:t>
            </w:r>
            <w:r>
              <w:rPr>
                <w:rStyle w:val="Funotenzeichen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4058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>
        <w:tc>
          <w:tcPr>
            <w:tcW w:w="4057" w:type="dxa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Anordnungsstellennummer der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Kreditkarte</w:t>
            </w:r>
          </w:p>
        </w:tc>
        <w:tc>
          <w:tcPr>
            <w:tcW w:w="4058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>
      <w:pPr>
        <w:rPr>
          <w:sz w:val="20"/>
          <w:szCs w:val="20"/>
        </w:rPr>
      </w:pPr>
    </w:p>
    <w:p>
      <w:pPr>
        <w:pStyle w:val="Listenabsatz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Allgemeines:</w:t>
      </w:r>
    </w:p>
    <w:p>
      <w:pPr>
        <w:pStyle w:val="Listenabsatz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Diese Prüfung umfasst den Zeitraum vom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bis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>.</w:t>
      </w:r>
    </w:p>
    <w:p>
      <w:pPr>
        <w:pStyle w:val="Listenabsatz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Prüfung begann am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 um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Uhr.</w:t>
      </w:r>
    </w:p>
    <w:p>
      <w:pPr>
        <w:pStyle w:val="Listenabsatz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Prüfung wurde durchgeführt von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>.</w:t>
      </w:r>
    </w:p>
    <w:p>
      <w:pPr>
        <w:pStyle w:val="Listenabsatz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letzte Prüfung fand am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statt und umfasste den Zeitraum vom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 xml:space="preserve"> bis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>.</w:t>
      </w:r>
    </w:p>
    <w:p>
      <w:pPr>
        <w:pStyle w:val="Listenabsatz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in der Niederschrift der letzten Prüfung enthaltenen Beanstandungen hinsichtlich der Eintragungen in die unter Nr. 2.1 zu führenden Liste wurden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 xml:space="preserve"> nicht berichtigt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berichtigt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 xml:space="preserve"> ergänzt.</w:t>
      </w:r>
      <w:r>
        <w:rPr>
          <w:rStyle w:val="Funotenzeichen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. </w:t>
      </w:r>
    </w:p>
    <w:p>
      <w:pPr>
        <w:rPr>
          <w:sz w:val="20"/>
          <w:szCs w:val="20"/>
        </w:rPr>
      </w:pPr>
    </w:p>
    <w:p>
      <w:pPr>
        <w:pStyle w:val="Listenabsatz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Ergebnis der Prüfung:</w:t>
      </w:r>
    </w:p>
    <w:tbl>
      <w:tblPr>
        <w:tblStyle w:val="Tabellenraster"/>
        <w:tblW w:w="85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131"/>
      </w:tblGrid>
      <w:tr>
        <w:tc>
          <w:tcPr>
            <w:tcW w:w="6379" w:type="dxa"/>
          </w:tcPr>
          <w:p>
            <w:pPr>
              <w:pStyle w:val="Listenabsatz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Freihändige Vergaben ab 2.500 € wurden zwecks Nachprüfung der Vergabeentscheidung in die von der Dienststelle zu führenden Liste eingetragen (Nr. 7.1.5 der Korruptionsbekämpfungsrichtlinie)</w:t>
            </w:r>
          </w:p>
          <w:p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31" w:type="dxa"/>
          </w:tcPr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Keine Fälle</w:t>
            </w:r>
          </w:p>
          <w:p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6379" w:type="dxa"/>
          </w:tcPr>
          <w:p>
            <w:pPr>
              <w:pStyle w:val="Listenabsatz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Kreditkartenabrechnung(en) wurde(n) mit den jeweils einschlägigen Haushaltsstellen versehen.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31" w:type="dxa"/>
          </w:tcPr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6379" w:type="dxa"/>
          </w:tcPr>
          <w:p>
            <w:pPr>
              <w:pStyle w:val="Listenabsatz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Kreditkartenabrechnung(en) wurde(n) binnen einer Woche nach Erhalt von der Kreditkarteninhaberin/vom Kreditkarteninhaber an die für die Abrechnung zuständige Stelle übermittelt. </w:t>
            </w:r>
          </w:p>
          <w:p>
            <w:pPr>
              <w:pStyle w:val="Listenabsatz"/>
              <w:ind w:left="7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6379" w:type="dxa"/>
          </w:tcPr>
          <w:p>
            <w:pPr>
              <w:pStyle w:val="Listenabsatz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Abrechnung der Kreditkarten durch die für die Abrechnung der Kreditkarten zuständigen Stelle bei der einschlägigen Vorschussbuchungsstelle ist unverzüglich nach Übermittlung der Abrechnung durch die Kreditkarteninhaberin/</w:t>
            </w:r>
            <w:r>
              <w:rPr>
                <w:rFonts w:ascii="Arial" w:hAnsi="Arial" w:cs="Arial"/>
                <w:sz w:val="20"/>
                <w:szCs w:val="20"/>
              </w:rPr>
              <w:br/>
              <w:t>den Kreditkarteninhaber erfolgt.</w:t>
            </w:r>
          </w:p>
          <w:p>
            <w:pPr>
              <w:pStyle w:val="Listenabsatz"/>
              <w:ind w:left="792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ind w:left="792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Abrechnung der Kreditkarte erfolgt ausschließlich auf der o.g. Haushaltsstelle </w:t>
            </w:r>
          </w:p>
          <w:p>
            <w:pPr>
              <w:pStyle w:val="Listenabsatz"/>
              <w:ind w:left="7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s. Nr. 2.5</w:t>
            </w:r>
          </w:p>
          <w:p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  <w:p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Nein</w:t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4"/>
            </w:r>
          </w:p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6379" w:type="dxa"/>
          </w:tcPr>
          <w:p>
            <w:pPr>
              <w:pStyle w:val="Listenabsatz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Guthaben in der Kreditkartenabrechnung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>
            <w:pPr>
              <w:pStyle w:val="Listenabsatz"/>
              <w:numPr>
                <w:ilvl w:val="2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 Guthaben vorhanden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>
            <w:pPr>
              <w:pStyle w:val="Listenabsatz"/>
              <w:numPr>
                <w:ilvl w:val="2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Guthaben in der Kreditkartenabrechnung wurden unter  Berücksichtigung des Bruttonachweises (Art. 35 BayHO und VV hierzu) gebucht.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31" w:type="dxa"/>
          </w:tcPr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Nein</w:t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6379" w:type="dxa"/>
          </w:tcPr>
          <w:p>
            <w:pPr>
              <w:pStyle w:val="Listenabsatz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Fehlbuchungen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>
            <w:pPr>
              <w:pStyle w:val="Listenabsatz"/>
              <w:numPr>
                <w:ilvl w:val="2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Fehlbuchungen vorhanden.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>
            <w:pPr>
              <w:pStyle w:val="Listenabsatz"/>
              <w:numPr>
                <w:ilvl w:val="2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Fehlbuchungen wurden aufgeklärt und berichtigt.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31" w:type="dxa"/>
          </w:tcPr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Nein</w:t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>
        <w:tc>
          <w:tcPr>
            <w:tcW w:w="6379" w:type="dxa"/>
          </w:tcPr>
          <w:p>
            <w:pPr>
              <w:pStyle w:val="Listenabsatz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Kreditkarte wurde im Prüfungszeitraum nicht verwendet.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7"/>
            </w:r>
          </w:p>
        </w:tc>
      </w:tr>
      <w:tr>
        <w:tc>
          <w:tcPr>
            <w:tcW w:w="6379" w:type="dxa"/>
          </w:tcPr>
          <w:p>
            <w:pPr>
              <w:pStyle w:val="Listenabsatz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Anmerkungen beziehungsweise Auffälligkeiten:</w:t>
            </w:r>
          </w:p>
          <w:p>
            <w:pPr>
              <w:pStyle w:val="Listenabsatz"/>
              <w:ind w:left="792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ind w:left="7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tabs>
                <w:tab w:val="left" w:pos="153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pStyle w:val="Listenabsatz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Schlussbemerkung:</w:t>
      </w:r>
    </w:p>
    <w:p>
      <w:pPr>
        <w:pStyle w:val="Listenabsatz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Prüfung wurde am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 xml:space="preserve"> um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t xml:space="preserve"> Uhr abgeschlossen.</w:t>
      </w:r>
    </w:p>
    <w:p>
      <w:pPr>
        <w:pStyle w:val="Listenabsatz"/>
        <w:ind w:left="360"/>
        <w:rPr>
          <w:rFonts w:ascii="Arial" w:hAnsi="Arial" w:cs="Arial"/>
          <w:sz w:val="20"/>
          <w:szCs w:val="20"/>
        </w:rPr>
      </w:pPr>
    </w:p>
    <w:p>
      <w:pPr>
        <w:pStyle w:val="Listenabsatz"/>
        <w:tabs>
          <w:tab w:val="left" w:pos="678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 xml:space="preserve">, den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  <w:r>
        <w:rPr>
          <w:rFonts w:ascii="Arial" w:hAnsi="Arial" w:cs="Arial"/>
          <w:sz w:val="20"/>
          <w:szCs w:val="20"/>
        </w:rPr>
        <w:tab/>
      </w:r>
    </w:p>
    <w:p>
      <w:pPr>
        <w:pStyle w:val="Listenabsatz"/>
        <w:ind w:left="360"/>
        <w:rPr>
          <w:rFonts w:ascii="Arial" w:hAnsi="Arial" w:cs="Arial"/>
          <w:sz w:val="20"/>
          <w:szCs w:val="20"/>
        </w:rPr>
      </w:pPr>
    </w:p>
    <w:p>
      <w:pPr>
        <w:pStyle w:val="Listenabsatz"/>
        <w:ind w:left="360"/>
        <w:rPr>
          <w:rFonts w:ascii="Arial" w:hAnsi="Arial" w:cs="Arial"/>
          <w:sz w:val="20"/>
          <w:szCs w:val="20"/>
        </w:rPr>
      </w:pPr>
    </w:p>
    <w:p>
      <w:pPr>
        <w:pStyle w:val="Listenabsatz"/>
        <w:pBdr>
          <w:top w:val="single" w:sz="4" w:space="1" w:color="auto"/>
        </w:pBd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 der Prüferin/des Prüfers</w:t>
      </w:r>
    </w:p>
    <w:p>
      <w:pPr>
        <w:rPr>
          <w:sz w:val="20"/>
          <w:szCs w:val="20"/>
        </w:rPr>
      </w:pPr>
    </w:p>
    <w:sectPr>
      <w:type w:val="continuous"/>
      <w:pgSz w:w="11906" w:h="16838"/>
      <w:pgMar w:top="1417" w:right="2364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Auswahl bitte ggf. anpassen. 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Die Angabe der PK-Nummer/Haushaltsstelle ist nur noch bei </w:t>
      </w:r>
      <w:r>
        <w:rPr>
          <w:b/>
        </w:rPr>
        <w:t>Bestandsfällen</w:t>
      </w:r>
      <w:r>
        <w:t xml:space="preserve"> zulässig.</w:t>
      </w:r>
    </w:p>
  </w:footnote>
  <w:footnote w:id="3">
    <w:p>
      <w:pPr>
        <w:pStyle w:val="Funotentext"/>
      </w:pPr>
      <w:r>
        <w:rPr>
          <w:rStyle w:val="Funotenzeichen"/>
        </w:rPr>
        <w:footnoteRef/>
      </w:r>
      <w:r>
        <w:t xml:space="preserve"> Zutreffendes bitte ankreuzen.</w:t>
      </w:r>
    </w:p>
  </w:footnote>
  <w:footnote w:id="4">
    <w:p>
      <w:pPr>
        <w:pStyle w:val="Funotentext"/>
      </w:pPr>
      <w:r>
        <w:rPr>
          <w:rStyle w:val="Funotenzeichen"/>
        </w:rPr>
        <w:footnoteRef/>
      </w:r>
      <w:r>
        <w:t xml:space="preserve"> Diese Kreditkarten sind auf Vorschussbuchungsstellen umzustellen.</w:t>
      </w:r>
    </w:p>
  </w:footnote>
  <w:footnote w:id="5">
    <w:p>
      <w:pPr>
        <w:pStyle w:val="Funotentext"/>
      </w:pPr>
      <w:r>
        <w:rPr>
          <w:rStyle w:val="Funotenzeichen"/>
        </w:rPr>
        <w:footnoteRef/>
      </w:r>
      <w:r>
        <w:t xml:space="preserve"> Falls nein und Guthaben auf der Kreditkartenabrechnung vorhanden sind, ist unter Nr. 2.8 zu erläutern, weshalb diese nicht gebucht worden sind.</w:t>
      </w:r>
    </w:p>
  </w:footnote>
  <w:footnote w:id="6">
    <w:p>
      <w:pPr>
        <w:pStyle w:val="Funotentext"/>
      </w:pPr>
      <w:r>
        <w:rPr>
          <w:rStyle w:val="Funotenzeichen"/>
        </w:rPr>
        <w:footnoteRef/>
      </w:r>
      <w:r>
        <w:t xml:space="preserve"> Falls nein und Fehlbuchungen vorhanden sind, ist unter Nr. 2.8 zu erläutern, weshalb diese nicht aufgeklärt/berichtigt worden sind.</w:t>
      </w:r>
    </w:p>
  </w:footnote>
  <w:footnote w:id="7">
    <w:p>
      <w:pPr>
        <w:pStyle w:val="Funotentext"/>
      </w:pPr>
      <w:r>
        <w:rPr>
          <w:rStyle w:val="Funotenzeichen"/>
        </w:rPr>
        <w:footnoteRef/>
      </w:r>
      <w:r>
        <w:t xml:space="preserve"> Unter Nr. 2.9 ist zu erläutern, weshalb die Kreditkarte ggfs. dennoch benötigt wird.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center"/>
    </w:pPr>
    <w:r>
      <w:t xml:space="preserve">- </w:t>
    </w:r>
    <w:sdt>
      <w:sdtPr>
        <w:id w:val="-716128191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spacing w:line="240" w:lineRule="auto"/>
      <w:ind w:right="45"/>
      <w:jc w:val="right"/>
      <w:rPr>
        <w:b/>
      </w:rPr>
    </w:pPr>
    <w:r>
      <w:rPr>
        <w:b/>
      </w:rPr>
      <w:t>Muster 5 zu den VV zu Art. 78 BayHO</w:t>
    </w:r>
  </w:p>
  <w:p>
    <w:pPr>
      <w:pStyle w:val="Kopfzeile"/>
      <w:spacing w:line="240" w:lineRule="auto"/>
      <w:ind w:right="45"/>
      <w:jc w:val="right"/>
    </w:pPr>
    <w:r>
      <w:t>(VV Nr. 13 zu Art. 78 BayHO)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67B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0453E7"/>
    <w:multiLevelType w:val="hybridMultilevel"/>
    <w:tmpl w:val="15E4354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64B35"/>
    <w:multiLevelType w:val="hybridMultilevel"/>
    <w:tmpl w:val="CA20DAF6"/>
    <w:lvl w:ilvl="0" w:tplc="5BDA24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F1C1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060EEB"/>
    <w:multiLevelType w:val="multilevel"/>
    <w:tmpl w:val="39A6F890"/>
    <w:styleLink w:val="Formatvorlage1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/>
        <w:sz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Arial" w:hAnsi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5" w15:restartNumberingAfterBreak="0">
    <w:nsid w:val="4210347D"/>
    <w:multiLevelType w:val="hybridMultilevel"/>
    <w:tmpl w:val="BA724A24"/>
    <w:lvl w:ilvl="0" w:tplc="BB7028CC">
      <w:start w:val="1"/>
      <w:numFmt w:val="upperRoman"/>
      <w:pStyle w:val="VNr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76291"/>
    <w:multiLevelType w:val="multilevel"/>
    <w:tmpl w:val="C3982AFE"/>
    <w:styleLink w:val="Formatvorlage2"/>
    <w:lvl w:ilvl="0">
      <w:start w:val="3"/>
      <w:numFmt w:val="decimal"/>
      <w:lvlText w:val="%1."/>
      <w:lvlJc w:val="left"/>
      <w:pPr>
        <w:ind w:left="357" w:hanging="357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77025CC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DED4407"/>
    <w:multiLevelType w:val="hybridMultilevel"/>
    <w:tmpl w:val="02AE4706"/>
    <w:lvl w:ilvl="0" w:tplc="197E4EF2">
      <w:start w:val="1"/>
      <w:numFmt w:val="decimal"/>
      <w:pStyle w:val="BriefNr"/>
      <w:lvlText w:val="B%1"/>
      <w:lvlJc w:val="left"/>
      <w:pPr>
        <w:ind w:left="2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spinCount="100000" w:hashValue="DNLggz1n6NkMvks4RpkrXe1I4LMLbhzRgIJt053IFVx3hMrPu1FxpDODbFWVinWina7AlNYh5//Mn66qfW6HZQ==" w:saltValue="HWHWpO1NsRj7J6rCUNeEwA==" w:algorithmName="SHA-512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691265E-F001-42B2-8390-DA1D2943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ervorhebung">
    <w:name w:val="Emphasis"/>
    <w:basedOn w:val="Absatz-Standardschriftart"/>
    <w:uiPriority w:val="20"/>
    <w:qFormat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3"/>
    <w:qFormat/>
    <w:rPr>
      <w:szCs w:val="3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Pr>
      <w:i/>
    </w:rPr>
  </w:style>
  <w:style w:type="character" w:customStyle="1" w:styleId="ZitatZchn">
    <w:name w:val="Zitat Zchn"/>
    <w:basedOn w:val="Absatz-Standardschriftart"/>
    <w:link w:val="Zitat"/>
    <w:uiPriority w:val="29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i/>
      <w:sz w:val="24"/>
    </w:rPr>
  </w:style>
  <w:style w:type="character" w:styleId="SchwacheHervorhebung">
    <w:name w:val="Subtle Emphasis"/>
    <w:uiPriority w:val="19"/>
    <w:qFormat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  <w:style w:type="paragraph" w:customStyle="1" w:styleId="VNr">
    <w:name w:val="VNr"/>
    <w:basedOn w:val="Standard"/>
    <w:next w:val="FmStandard"/>
    <w:uiPriority w:val="1"/>
    <w:qFormat/>
    <w:pPr>
      <w:numPr>
        <w:numId w:val="2"/>
      </w:numPr>
      <w:ind w:left="0" w:hanging="425"/>
    </w:pPr>
  </w:style>
  <w:style w:type="paragraph" w:customStyle="1" w:styleId="BriefNr">
    <w:name w:val="BriefNr"/>
    <w:basedOn w:val="Standard"/>
    <w:uiPriority w:val="2"/>
    <w:qFormat/>
    <w:pPr>
      <w:numPr>
        <w:numId w:val="3"/>
      </w:numPr>
      <w:ind w:left="0" w:hanging="425"/>
    </w:pPr>
  </w:style>
  <w:style w:type="paragraph" w:customStyle="1" w:styleId="FmStandard">
    <w:name w:val="FmStandard"/>
    <w:basedOn w:val="Standard"/>
    <w:link w:val="FmStandardZchn"/>
    <w:pPr>
      <w:outlineLvl w:val="0"/>
    </w:pPr>
    <w:rPr>
      <w:rFonts w:ascii="Arial" w:hAnsi="Arial" w:cs="Arial"/>
    </w:rPr>
  </w:style>
  <w:style w:type="character" w:customStyle="1" w:styleId="FmStandardZchn">
    <w:name w:val="FmStandard Zchn"/>
    <w:basedOn w:val="Absatz-Standardschriftart"/>
    <w:link w:val="FmStandard"/>
    <w:rPr>
      <w:rFonts w:ascii="Arial" w:hAnsi="Arial" w:cs="Arial"/>
      <w:sz w:val="24"/>
      <w:szCs w:val="24"/>
    </w:rPr>
  </w:style>
  <w:style w:type="paragraph" w:styleId="Umschlagadresse">
    <w:name w:val="envelope address"/>
    <w:basedOn w:val="Standard"/>
    <w:uiPriority w:val="99"/>
    <w:semiHidden/>
    <w:unhideWhenUsed/>
    <w:pPr>
      <w:framePr w:w="4320" w:h="2160" w:hRule="exact" w:hSpace="141" w:wrap="auto" w:hAnchor="page" w:xAlign="center" w:yAlign="bottom"/>
      <w:ind w:left="1"/>
    </w:pPr>
    <w:rPr>
      <w:rFonts w:ascii="Arial" w:eastAsiaTheme="majorEastAsia" w:hAnsi="Arial" w:cstheme="majorBidi"/>
    </w:rPr>
  </w:style>
  <w:style w:type="paragraph" w:styleId="Umschlagabsenderadresse">
    <w:name w:val="envelope return"/>
    <w:basedOn w:val="Standard"/>
    <w:uiPriority w:val="99"/>
    <w:semiHidden/>
    <w:unhideWhenUsed/>
    <w:rPr>
      <w:rFonts w:ascii="Arial" w:eastAsiaTheme="majorEastAsia" w:hAnsi="Arial" w:cstheme="majorBidi"/>
      <w:szCs w:val="20"/>
    </w:rPr>
  </w:style>
  <w:style w:type="numbering" w:customStyle="1" w:styleId="Formatvorlage2">
    <w:name w:val="Formatvorlage2"/>
    <w:uiPriority w:val="99"/>
    <w:pPr>
      <w:numPr>
        <w:numId w:val="4"/>
      </w:numPr>
    </w:pPr>
  </w:style>
  <w:style w:type="numbering" w:customStyle="1" w:styleId="Formatvorlage1">
    <w:name w:val="Formatvorlage1"/>
    <w:uiPriority w:val="99"/>
    <w:pPr>
      <w:numPr>
        <w:numId w:val="5"/>
      </w:numPr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18875DF-4C8A-4D5E-B77D-4A8BA11A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BayStMFLH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Rath-Altschäffl, Gudrun (StMFH)</dc:creator>
  <cp:keywords/>
  <dc:description/>
  <cp:lastModifiedBy>Weglöhner, Christoph (StMFH)</cp:lastModifiedBy>
  <cp:revision>3</cp:revision>
  <cp:lastPrinted>2022-09-09T12:52:00Z</cp:lastPrinted>
  <dcterms:created xsi:type="dcterms:W3CDTF">2024-02-14T12:00:00Z</dcterms:created>
  <dcterms:modified xsi:type="dcterms:W3CDTF">2024-02-14T12:00:00Z</dcterms:modified>
</cp:coreProperties>
</file>